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color w:val="E0661F"/>
          <w:spacing w:val="30"/>
          <w:sz w:val="17"/>
          <w:szCs w:val="17"/>
        </w:rPr>
        <w:t xml:space="preserve">A COMMERCIALIZATION WORKSHOP</w:t>
      </w:r>
    </w:p>
    <w:p>
      <w:pPr>
        <w:spacing w:after="60" w:before="0"/>
      </w:pPr>
      <w:r>
        <w:rPr>
          <w:rFonts w:ascii="Georgia" w:cs="Georgia" w:eastAsia="Georgia" w:hAnsi="Georgia"/>
          <w:b/>
          <w:bCs/>
          <w:color w:val="0E2A47"/>
          <w:sz w:val="40"/>
          <w:szCs w:val="40"/>
        </w:rPr>
        <w:t xml:space="preserve">Producing Your Project</w:t>
      </w:r>
    </w:p>
    <w:p>
      <w:pPr>
        <w:spacing w:after="160" w:before="0"/>
      </w:pPr>
      <w:r>
        <w:rPr>
          <w:rFonts w:ascii="Georgia" w:cs="Georgia" w:eastAsia="Georgia" w:hAnsi="Georgia"/>
          <w:color w:val="E0661F"/>
          <w:sz w:val="30"/>
          <w:szCs w:val="30"/>
        </w:rPr>
        <w:t xml:space="preserve">The Terrain Workbook</w:t>
      </w:r>
    </w:p>
    <w:p>
      <w:pPr>
        <w:spacing w:after="140" w:before="0"/>
      </w:pPr>
      <w:r>
        <w:rPr>
          <w:rFonts w:ascii="Arial" w:cs="Arial" w:eastAsia="Arial" w:hAnsi="Arial"/>
          <w:color w:val="333A42"/>
          <w:sz w:val="22"/>
          <w:szCs w:val="22"/>
        </w:rPr>
        <w:t xml:space="preserve">Your text is the book, </w:t>
      </w:r>
      <w:r>
        <w:rPr>
          <w:rFonts w:ascii="Arial" w:cs="Arial" w:eastAsia="Arial" w:hAnsi="Arial"/>
          <w:color w:val="333A42"/>
          <w:sz w:val="22"/>
          <w:szCs w:val="22"/>
        </w:rPr>
        <w:t xml:space="preserve">Innovation Produced</w:t>
      </w:r>
      <w:r>
        <w:rPr>
          <w:rFonts w:ascii="Arial" w:cs="Arial" w:eastAsia="Arial" w:hAnsi="Arial"/>
          <w:color w:val="333A42"/>
          <w:sz w:val="22"/>
          <w:szCs w:val="22"/>
        </w:rPr>
        <w:t xml:space="preserve">. This workbook is where you put it to work on one real project. You don’t fill it in from memory — you work it alongside the chapters.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2ECE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0E2A47"/>
                <w:sz w:val="19"/>
                <w:szCs w:val="19"/>
              </w:rPr>
              <w:t xml:space="preserve">How to use it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color w:val="333A42"/>
                <w:sz w:val="21"/>
                <w:szCs w:val="21"/>
              </w:rPr>
              <w:t xml:space="preserve">Work it with the two people most projects need in the room: the inventor, and a producer — someone who is not on the project and will hold the buyer’s view. In a class, your group is that producer. You can also work it alone.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color w:val="333A42"/>
                <w:sz w:val="21"/>
                <w:szCs w:val="21"/>
              </w:rPr>
              <w:t xml:space="preserve">Three short sessions, each ending with something on the page. Between them, live with what you’ve written. The terrain is meant to be revised, not finished — and where the page is blank is exactly where the project’s real work is.</w:t>
            </w:r>
          </w:p>
          <w:p>
            <w:r>
              <w:rPr>
                <w:rFonts w:ascii="Arial" w:cs="Arial" w:eastAsia="Arial" w:hAnsi="Arial"/>
                <w:b/>
                <w:bCs/>
                <w:color w:val="0E2A47"/>
                <w:sz w:val="21"/>
                <w:szCs w:val="21"/>
              </w:rPr>
              <w:t xml:space="preserve">Session 1  Point it</w:t>
            </w:r>
            <w:r>
              <w:rPr>
                <w:rFonts w:ascii="Arial" w:cs="Arial" w:eastAsia="Arial" w:hAnsi="Arial"/>
                <w:b/>
                <w:bCs/>
                <w:color w:val="0E2A47"/>
                <w:sz w:val="21"/>
                <w:szCs w:val="21"/>
              </w:rPr>
              <w:t xml:space="preserve">     Session 2  Anchor it</w:t>
            </w:r>
            <w:r>
              <w:rPr>
                <w:rFonts w:ascii="Arial" w:cs="Arial" w:eastAsia="Arial" w:hAnsi="Arial"/>
                <w:b/>
                <w:bCs/>
                <w:color w:val="0E2A47"/>
                <w:sz w:val="21"/>
                <w:szCs w:val="21"/>
              </w:rPr>
              <w:t xml:space="preserve">     Session 3  Re-point it</w:t>
            </w:r>
          </w:p>
        </w:tc>
      </w:tr>
    </w:tbl>
    <w:p>
      <w:pPr>
        <w:tabs>
          <w:tab w:val="left" w:pos="1700"/>
          <w:tab w:val="left" w:pos="5400"/>
        </w:tabs>
        <w:spacing w:before="240"/>
      </w:pPr>
      <w:r>
        <w:rPr>
          <w:rFonts w:ascii="Arial" w:cs="Arial" w:eastAsia="Arial" w:hAnsi="Arial"/>
          <w:b/>
          <w:bCs/>
          <w:color w:val="23262B"/>
          <w:sz w:val="20"/>
          <w:szCs w:val="20"/>
        </w:rPr>
        <w:t xml:space="preserve">Project / capability:</w:t>
      </w:r>
      <w:r>
        <w:rPr>
          <w:rFonts w:ascii="Arial" w:cs="Arial" w:eastAsia="Arial" w:hAnsi="Arial"/>
          <w:color w:val="D9D2C6"/>
          <w:sz w:val="20"/>
          <w:szCs w:val="20"/>
        </w:rPr>
        <w:t xml:space="preserve">	__________________________________________________________</w:t>
      </w:r>
    </w:p>
    <w:p>
      <w:pPr>
        <w:tabs>
          <w:tab w:val="left" w:pos="1700"/>
          <w:tab w:val="left" w:pos="5400"/>
        </w:tabs>
        <w:spacing w:before="120"/>
      </w:pPr>
      <w:r>
        <w:rPr>
          <w:rFonts w:ascii="Arial" w:cs="Arial" w:eastAsia="Arial" w:hAnsi="Arial"/>
          <w:b/>
          <w:bCs/>
          <w:color w:val="23262B"/>
          <w:sz w:val="20"/>
          <w:szCs w:val="20"/>
        </w:rPr>
        <w:t xml:space="preserve">Worked by:</w:t>
      </w:r>
      <w:r>
        <w:rPr>
          <w:rFonts w:ascii="Arial" w:cs="Arial" w:eastAsia="Arial" w:hAnsi="Arial"/>
          <w:color w:val="D9D2C6"/>
          <w:sz w:val="20"/>
          <w:szCs w:val="20"/>
        </w:rPr>
        <w:t xml:space="preserve">	________________________________</w:t>
      </w:r>
      <w:r>
        <w:rPr>
          <w:rFonts w:ascii="Arial" w:cs="Arial" w:eastAsia="Arial" w:hAnsi="Arial"/>
          <w:b/>
          <w:bCs/>
          <w:color w:val="23262B"/>
          <w:sz w:val="20"/>
          <w:szCs w:val="20"/>
        </w:rPr>
        <w:t xml:space="preserve">   Date: </w:t>
      </w:r>
      <w:r>
        <w:rPr>
          <w:rFonts w:ascii="Arial" w:cs="Arial" w:eastAsia="Arial" w:hAnsi="Arial"/>
          <w:color w:val="D9D2C6"/>
          <w:sz w:val="20"/>
          <w:szCs w:val="20"/>
        </w:rPr>
        <w:t xml:space="preserve">________________</w:t>
      </w:r>
    </w:p>
    <w:p>
      <w:r>
        <w:br w:type="page"/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E0661F"/>
          <w:spacing w:val="30"/>
          <w:sz w:val="17"/>
          <w:szCs w:val="17"/>
        </w:rPr>
        <w:t xml:space="preserve">SESSION ONE</w:t>
      </w:r>
    </w:p>
    <w:p>
      <w:pPr>
        <w:spacing w:after="60" w:before="0"/>
      </w:pPr>
      <w:r>
        <w:rPr>
          <w:rFonts w:ascii="Georgia" w:cs="Georgia" w:eastAsia="Georgia" w:hAnsi="Georgia"/>
          <w:b/>
          <w:bCs/>
          <w:color w:val="0E2A47"/>
          <w:sz w:val="40"/>
          <w:szCs w:val="40"/>
        </w:rPr>
        <w:t xml:space="preserve">Point it</w:t>
      </w:r>
    </w:p>
    <w:p>
      <w:pPr>
        <w:spacing w:after="120" w:before="0"/>
      </w:pPr>
      <w:r>
        <w:rPr>
          <w:rFonts w:ascii="Arial" w:cs="Arial" w:eastAsia="Arial" w:hAnsi="Arial"/>
          <w:color w:val="6E767F"/>
          <w:sz w:val="20"/>
          <w:szCs w:val="20"/>
        </w:rPr>
        <w:t xml:space="preserve">From idea to application — a drafted front page of the terrain.</w:t>
      </w:r>
    </w:p>
    <w:p>
      <w:pPr>
        <w:spacing w:after="90" w:before="0"/>
      </w:pPr>
      <w:r>
        <w:rPr>
          <w:rFonts w:ascii="Arial" w:cs="Arial" w:eastAsia="Arial" w:hAnsi="Arial"/>
          <w:b/>
          <w:bCs/>
          <w:color w:val="23262B"/>
          <w:sz w:val="22"/>
          <w:szCs w:val="22"/>
        </w:rPr>
        <w:t xml:space="preserve">Pull it apart.  </w:t>
      </w:r>
      <w:r>
        <w:rPr>
          <w:rFonts w:ascii="Arial" w:cs="Arial" w:eastAsia="Arial" w:hAnsi="Arial"/>
          <w:color w:val="333A42"/>
          <w:sz w:val="22"/>
          <w:szCs w:val="22"/>
        </w:rPr>
        <w:t xml:space="preserve">On the project side, state the innovation in one line to a peer outside your field — no grant language. Then strip past the product to the capability: not “a device that does X,” but “this lets someone ______.”  </w:t>
      </w:r>
      <w:r>
        <w:rPr>
          <w:rFonts w:ascii="Arial" w:cs="Arial" w:eastAsia="Arial" w:hAnsi="Arial"/>
          <w:color w:val="E0661F"/>
          <w:sz w:val="19"/>
          <w:szCs w:val="19"/>
        </w:rPr>
        <w:t xml:space="preserve">Chapters 3 &amp; 5</w:t>
      </w:r>
    </w:p>
    <w:p>
      <w:pPr>
        <w:spacing w:after="90" w:before="0"/>
      </w:pPr>
      <w:r>
        <w:rPr>
          <w:rFonts w:ascii="Arial" w:cs="Arial" w:eastAsia="Arial" w:hAnsi="Arial"/>
          <w:b/>
          <w:bCs/>
          <w:color w:val="23262B"/>
          <w:sz w:val="22"/>
          <w:szCs w:val="22"/>
        </w:rPr>
        <w:t xml:space="preserve">Radiate.  </w:t>
      </w:r>
      <w:r>
        <w:rPr>
          <w:rFonts w:ascii="Arial" w:cs="Arial" w:eastAsia="Arial" w:hAnsi="Arial"/>
          <w:color w:val="333A42"/>
          <w:sz w:val="22"/>
          <w:szCs w:val="22"/>
        </w:rPr>
        <w:t xml:space="preserve">Point that capability at genuinely different applications. For each, name the benefit as what that person now gets to do — not what the innovation is.  </w:t>
      </w:r>
      <w:r>
        <w:rPr>
          <w:rFonts w:ascii="Arial" w:cs="Arial" w:eastAsia="Arial" w:hAnsi="Arial"/>
          <w:color w:val="E0661F"/>
          <w:sz w:val="19"/>
          <w:szCs w:val="19"/>
        </w:rPr>
        <w:t xml:space="preserve">Chapter 3</w:t>
      </w:r>
    </w:p>
    <w:p>
      <w:pPr>
        <w:pBdr>
          <w:left w:val="single" w:color="E0661F" w:sz="18" w:space="10"/>
        </w:pBdr>
        <w:spacing w:after="120" w:before="0"/>
        <w:ind w:left="160"/>
      </w:pPr>
      <w:r>
        <w:rPr>
          <w:rFonts w:ascii="Arial" w:cs="Arial" w:eastAsia="Arial" w:hAnsi="Arial"/>
          <w:b/>
          <w:bCs/>
          <w:color w:val="E0661F"/>
          <w:sz w:val="19"/>
          <w:szCs w:val="19"/>
        </w:rPr>
        <w:t xml:space="preserve">In the group:  </w:t>
      </w:r>
      <w:r>
        <w:rPr>
          <w:rFonts w:ascii="Arial" w:cs="Arial" w:eastAsia="Arial" w:hAnsi="Arial"/>
          <w:color w:val="333A42"/>
          <w:sz w:val="20"/>
          <w:szCs w:val="20"/>
        </w:rPr>
        <w:t xml:space="preserve">Go round the group — each person names one application the project hasn’t considered. Hold five on the page before anyone picks one.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cantSplit/>
          <w:tblHeader/>
        </w:trPr>
        <w:tc>
          <w:tcPr>
            <w:tcW w:type="dxa" w:w="4680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0E2A47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PROJECT TERRAIN</w:t>
            </w:r>
          </w:p>
          <w:p>
            <w:r>
              <w:rPr>
                <w:rFonts w:ascii="Arial" w:cs="Arial" w:eastAsia="Arial" w:hAnsi="Arial"/>
                <w:color w:val="C7D2DE"/>
                <w:sz w:val="17"/>
                <w:szCs w:val="17"/>
              </w:rPr>
              <w:t xml:space="preserve">what you know</w:t>
            </w:r>
          </w:p>
        </w:tc>
        <w:tc>
          <w:tcPr>
            <w:tcW w:type="dxa" w:w="4680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0E2A47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MARKET TERRAIN</w:t>
            </w:r>
          </w:p>
          <w:p>
            <w:r>
              <w:rPr>
                <w:rFonts w:ascii="Arial" w:cs="Arial" w:eastAsia="Arial" w:hAnsi="Arial"/>
                <w:color w:val="C7D2DE"/>
                <w:sz w:val="17"/>
                <w:szCs w:val="17"/>
              </w:rPr>
              <w:t xml:space="preserve">where value could land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0E2A47"/>
                <w:sz w:val="19"/>
                <w:szCs w:val="19"/>
              </w:rPr>
              <w:t xml:space="preserve">The capability — “this lets someone ___”</w:t>
            </w:r>
          </w:p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4680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BF8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0E2A47"/>
                <w:sz w:val="19"/>
                <w:szCs w:val="19"/>
              </w:rPr>
              <w:t xml:space="preserve">Applications  (name · the benefit · the customer)</w:t>
            </w:r>
          </w:p>
          <w:p>
            <w:r>
              <w:rPr>
                <w:rFonts w:ascii="Arial" w:cs="Arial" w:eastAsia="Arial" w:hAnsi="Arial"/>
                <w:color w:val="6E767F"/>
                <w:sz w:val="17"/>
                <w:szCs w:val="17"/>
              </w:rPr>
              <w:t xml:space="preserve">one line each — force breadth</w:t>
            </w:r>
          </w:p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0E2A47"/>
                <w:sz w:val="19"/>
                <w:szCs w:val="19"/>
              </w:rPr>
              <w:t xml:space="preserve">Proof, IP, irreplaceable people</w:t>
            </w:r>
          </w:p>
          <w:p>
            <w:r>
              <w:rPr>
                <w:rFonts w:ascii="Arial" w:cs="Arial" w:eastAsia="Arial" w:hAnsi="Arial"/>
                <w:color w:val="6E767F"/>
                <w:sz w:val="17"/>
                <w:szCs w:val="17"/>
              </w:rPr>
              <w:t xml:space="preserve">the highest stage the evidence truly supports</w:t>
            </w:r>
          </w:p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4680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BF8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0E2A47"/>
                <w:sz w:val="19"/>
                <w:szCs w:val="19"/>
              </w:rPr>
              <w:t xml:space="preserve">Last three technical moves (dated)</w:t>
            </w:r>
          </w:p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4680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BF8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90" w:before="0"/>
      </w:pPr>
      <w:r>
        <w:rPr>
          <w:rFonts w:ascii="Arial" w:cs="Arial" w:eastAsia="Arial" w:hAnsi="Arial"/>
          <w:b/>
          <w:bCs/>
          <w:color w:val="23262B"/>
          <w:sz w:val="22"/>
          <w:szCs w:val="22"/>
        </w:rPr>
        <w:t xml:space="preserve">Recombine.  </w:t>
      </w:r>
      <w:r>
        <w:rPr>
          <w:rFonts w:ascii="Arial" w:cs="Arial" w:eastAsia="Arial" w:hAnsi="Arial"/>
          <w:color w:val="333A42"/>
          <w:sz w:val="22"/>
          <w:szCs w:val="22"/>
        </w:rPr>
        <w:t xml:space="preserve">For each application worth keeping, name the one thing added that would turn it from weak to strong — a partner, a dataset, a channel, a second capability. Mark each have / need / could get.  </w:t>
      </w:r>
      <w:r>
        <w:rPr>
          <w:rFonts w:ascii="Arial" w:cs="Arial" w:eastAsia="Arial" w:hAnsi="Arial"/>
          <w:color w:val="E0661F"/>
          <w:sz w:val="19"/>
          <w:szCs w:val="19"/>
        </w:rPr>
        <w:t xml:space="preserve">Chapter 5</w:t>
      </w:r>
    </w:p>
    <w:p>
      <w:pPr>
        <w:spacing w:after="90" w:before="0"/>
      </w:pPr>
      <w:r>
        <w:rPr>
          <w:rFonts w:ascii="Arial" w:cs="Arial" w:eastAsia="Arial" w:hAnsi="Arial"/>
          <w:b/>
          <w:bCs/>
          <w:color w:val="23262B"/>
          <w:sz w:val="22"/>
          <w:szCs w:val="22"/>
        </w:rPr>
        <w:t xml:space="preserve">Choose.  </w:t>
      </w:r>
      <w:r>
        <w:rPr>
          <w:rFonts w:ascii="Arial" w:cs="Arial" w:eastAsia="Arial" w:hAnsi="Arial"/>
          <w:color w:val="333A42"/>
          <w:sz w:val="22"/>
          <w:szCs w:val="22"/>
        </w:rPr>
        <w:t xml:space="preserve">Pick the priority application — not the most exciting, the one where real value lands in front of a reachable buyer soonest, with assets you have or can get. The rest are branches you keep.  </w:t>
      </w:r>
      <w:r>
        <w:rPr>
          <w:rFonts w:ascii="Arial" w:cs="Arial" w:eastAsia="Arial" w:hAnsi="Arial"/>
          <w:color w:val="E0661F"/>
          <w:sz w:val="19"/>
          <w:szCs w:val="19"/>
        </w:rPr>
        <w:t xml:space="preserve">Chapters 5 &amp; 7</w:t>
      </w:r>
    </w:p>
    <w:p>
      <w:pPr>
        <w:pBdr>
          <w:left w:val="single" w:color="E0661F" w:sz="18" w:space="10"/>
        </w:pBdr>
        <w:spacing w:after="120" w:before="0"/>
        <w:ind w:left="160"/>
      </w:pPr>
      <w:r>
        <w:rPr>
          <w:rFonts w:ascii="Arial" w:cs="Arial" w:eastAsia="Arial" w:hAnsi="Arial"/>
          <w:b/>
          <w:bCs/>
          <w:color w:val="E0661F"/>
          <w:sz w:val="19"/>
          <w:szCs w:val="19"/>
        </w:rPr>
        <w:t xml:space="preserve">In the group:  </w:t>
      </w:r>
      <w:r>
        <w:rPr>
          <w:rFonts w:ascii="Arial" w:cs="Arial" w:eastAsia="Arial" w:hAnsi="Arial"/>
          <w:color w:val="333A42"/>
          <w:sz w:val="20"/>
          <w:szCs w:val="20"/>
        </w:rPr>
        <w:t xml:space="preserve">Decide together, then write down why. If the group can’t agree on “why this one,” that disagreement is information — note it.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</w:trPr>
        <w:tc>
          <w:tcPr>
            <w:tcW w:type="dxa" w:w="9360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2ECE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0E2A47"/>
                <w:sz w:val="19"/>
                <w:szCs w:val="19"/>
              </w:rPr>
              <w:t xml:space="preserve">★ Priority application — and why</w:t>
            </w:r>
          </w:p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r>
        <w:br w:type="page"/>
      </w:r>
    </w:p>
    <w:p>
      <w:pPr>
        <w:spacing w:after="90" w:before="0"/>
      </w:pPr>
      <w:r>
        <w:rPr>
          <w:rFonts w:ascii="Arial" w:cs="Arial" w:eastAsia="Arial" w:hAnsi="Arial"/>
          <w:b/>
          <w:bCs/>
          <w:color w:val="23262B"/>
          <w:sz w:val="22"/>
          <w:szCs w:val="22"/>
        </w:rPr>
        <w:t xml:space="preserve">The bridge, and the first product.  </w:t>
      </w:r>
      <w:r>
        <w:rPr>
          <w:rFonts w:ascii="Arial" w:cs="Arial" w:eastAsia="Arial" w:hAnsi="Arial"/>
          <w:color w:val="333A42"/>
          <w:sz w:val="22"/>
          <w:szCs w:val="22"/>
        </w:rPr>
        <w:t xml:space="preserve">Only now, for your chosen application, draw the bridge — then let the product hypothesis fall out of it.  </w:t>
      </w:r>
      <w:r>
        <w:rPr>
          <w:rFonts w:ascii="Arial" w:cs="Arial" w:eastAsia="Arial" w:hAnsi="Arial"/>
          <w:color w:val="E0661F"/>
          <w:sz w:val="19"/>
          <w:szCs w:val="19"/>
        </w:rPr>
        <w:t xml:space="preserve">Chapter 5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cantSplit/>
          <w:tblHeader/>
        </w:trPr>
        <w:tc>
          <w:tcPr>
            <w:tcW w:type="dxa" w:w="3120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E0661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 WHOM</w:t>
            </w:r>
          </w:p>
        </w:tc>
        <w:tc>
          <w:tcPr>
            <w:tcW w:type="dxa" w:w="3120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E0661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DOING WHAT</w:t>
            </w:r>
          </w:p>
        </w:tc>
        <w:tc>
          <w:tcPr>
            <w:tcW w:type="dxa" w:w="3120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E0661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WHY NOW</w:t>
            </w:r>
          </w:p>
        </w:tc>
      </w:tr>
      <w:tr>
        <w:trPr>
          <w:cantSplit/>
        </w:trPr>
        <w:tc>
          <w:tcPr>
            <w:tcW w:type="dxa" w:w="3120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6E767F"/>
                <w:sz w:val="17"/>
                <w:szCs w:val="17"/>
              </w:rPr>
              <w:t xml:space="preserve">the specific person whose situation changes</w:t>
            </w:r>
          </w:p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6E767F"/>
                <w:sz w:val="17"/>
                <w:szCs w:val="17"/>
              </w:rPr>
              <w:t xml:space="preserve">the verb — what they now get to do</w:t>
            </w:r>
          </w:p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6E767F"/>
                <w:sz w:val="17"/>
                <w:szCs w:val="17"/>
              </w:rPr>
              <w:t xml:space="preserve">what has changed to make it reachable</w:t>
            </w:r>
          </w:p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cantSplit/>
        </w:trPr>
        <w:tc>
          <w:tcPr>
            <w:tcW w:type="dxa" w:w="9360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BF8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0E2A47"/>
                <w:sz w:val="19"/>
                <w:szCs w:val="19"/>
              </w:rPr>
              <w:t xml:space="preserve">First product (hypothesis) — one line</w:t>
            </w:r>
          </w:p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0" w:before="120"/>
      </w:pPr>
      <w:r>
        <w:rPr>
          <w:rFonts w:ascii="Arial" w:cs="Arial" w:eastAsia="Arial" w:hAnsi="Arial"/>
          <w:b/>
          <w:bCs/>
          <w:color w:val="0E2A47"/>
          <w:sz w:val="20"/>
          <w:szCs w:val="20"/>
        </w:rPr>
        <w:t xml:space="preserve">When you stop:  </w:t>
      </w:r>
      <w:r>
        <w:rPr>
          <w:rFonts w:ascii="Arial" w:cs="Arial" w:eastAsia="Arial" w:hAnsi="Arial"/>
          <w:color w:val="6E767F"/>
          <w:sz w:val="20"/>
          <w:szCs w:val="20"/>
        </w:rPr>
        <w:t xml:space="preserve">the Project side fills easily, the Market side comes out thin, the bridge is often blank. Don’t rush to fill the blanks — the silence is the diagnosis. Live with the page before Session Two.</w:t>
      </w:r>
    </w:p>
    <w:p>
      <w:r>
        <w:br w:type="page"/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E0661F"/>
          <w:spacing w:val="30"/>
          <w:sz w:val="17"/>
          <w:szCs w:val="17"/>
        </w:rPr>
        <w:t xml:space="preserve">SESSION TWO</w:t>
      </w:r>
    </w:p>
    <w:p>
      <w:pPr>
        <w:spacing w:after="60" w:before="0"/>
      </w:pPr>
      <w:r>
        <w:rPr>
          <w:rFonts w:ascii="Georgia" w:cs="Georgia" w:eastAsia="Georgia" w:hAnsi="Georgia"/>
          <w:b/>
          <w:bCs/>
          <w:color w:val="0E2A47"/>
          <w:sz w:val="40"/>
          <w:szCs w:val="40"/>
        </w:rPr>
        <w:t xml:space="preserve">Anchor it</w:t>
      </w:r>
    </w:p>
    <w:p>
      <w:pPr>
        <w:spacing w:after="120" w:before="0"/>
      </w:pPr>
      <w:r>
        <w:rPr>
          <w:rFonts w:ascii="Arial" w:cs="Arial" w:eastAsia="Arial" w:hAnsi="Arial"/>
          <w:color w:val="6E767F"/>
          <w:sz w:val="20"/>
          <w:szCs w:val="20"/>
        </w:rPr>
        <w:t xml:space="preserve">A terrain that points and holds.</w:t>
      </w:r>
    </w:p>
    <w:p>
      <w:pPr>
        <w:spacing w:after="90" w:before="0"/>
      </w:pPr>
      <w:r>
        <w:rPr>
          <w:rFonts w:ascii="Arial" w:cs="Arial" w:eastAsia="Arial" w:hAnsi="Arial"/>
          <w:b/>
          <w:bCs/>
          <w:color w:val="23262B"/>
          <w:sz w:val="22"/>
          <w:szCs w:val="22"/>
        </w:rPr>
        <w:t xml:space="preserve">Open page one.  </w:t>
      </w:r>
      <w:r>
        <w:rPr>
          <w:rFonts w:ascii="Arial" w:cs="Arial" w:eastAsia="Arial" w:hAnsi="Arial"/>
          <w:color w:val="333A42"/>
          <w:sz w:val="22"/>
          <w:szCs w:val="22"/>
        </w:rPr>
        <w:t xml:space="preserve">A week has passed; some of it will have shifted. Mark what changed, what still feels rough, what got confirmed or contradicted. Then add the three anchors.  </w:t>
      </w:r>
      <w:r>
        <w:rPr>
          <w:rFonts w:ascii="Arial" w:cs="Arial" w:eastAsia="Arial" w:hAnsi="Arial"/>
          <w:color w:val="E0661F"/>
          <w:sz w:val="19"/>
          <w:szCs w:val="19"/>
        </w:rPr>
        <w:t xml:space="preserve">Chapter 2</w:t>
      </w:r>
    </w:p>
    <w:p>
      <w:pPr>
        <w:pBdr>
          <w:bottom w:val="single" w:color="E0661F" w:sz="8" w:space="4"/>
        </w:pBdr>
        <w:spacing w:after="40" w:before="200"/>
      </w:pPr>
      <w:r>
        <w:rPr>
          <w:rFonts w:ascii="Georgia" w:cs="Georgia" w:eastAsia="Georgia" w:hAnsi="Georgia"/>
          <w:b/>
          <w:bCs/>
          <w:color w:val="0E2A47"/>
          <w:sz w:val="30"/>
          <w:szCs w:val="30"/>
        </w:rPr>
        <w:t xml:space="preserve">1 · The heartbeat target</w:t>
      </w:r>
    </w:p>
    <w:p>
      <w:pPr>
        <w:spacing w:after="80" w:before="0"/>
      </w:pPr>
      <w:r>
        <w:rPr>
          <w:rFonts w:ascii="Arial" w:cs="Arial" w:eastAsia="Arial" w:hAnsi="Arial"/>
          <w:color w:val="333A42"/>
          <w:sz w:val="21"/>
          <w:szCs w:val="21"/>
        </w:rPr>
        <w:t xml:space="preserve">The first commercial commitment, in the smallest possible unit — the moment the project stops being a hypothesis and becomes a fact.  </w:t>
      </w:r>
      <w:r>
        <w:rPr>
          <w:rFonts w:ascii="Arial" w:cs="Arial" w:eastAsia="Arial" w:hAnsi="Arial"/>
          <w:color w:val="E0661F"/>
          <w:sz w:val="19"/>
          <w:szCs w:val="19"/>
        </w:rPr>
        <w:t xml:space="preserve">Chapter 2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cantSplit/>
        </w:trPr>
        <w:tc>
          <w:tcPr>
            <w:tcW w:type="dxa" w:w="3120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BF8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0E2A47"/>
                <w:sz w:val="19"/>
                <w:szCs w:val="19"/>
              </w:rPr>
              <w:t xml:space="preserve">From whom (named)</w:t>
            </w:r>
          </w:p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BF8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0E2A47"/>
                <w:sz w:val="19"/>
                <w:szCs w:val="19"/>
              </w:rPr>
              <w:t xml:space="preserve">What exactly (defined terms)</w:t>
            </w:r>
          </w:p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BF8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0E2A47"/>
                <w:sz w:val="19"/>
                <w:szCs w:val="19"/>
              </w:rPr>
              <w:t xml:space="preserve">Why this one, now</w:t>
            </w:r>
          </w:p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pBdr>
          <w:bottom w:val="single" w:color="E0661F" w:sz="8" w:space="4"/>
        </w:pBdr>
        <w:spacing w:after="40" w:before="200"/>
      </w:pPr>
      <w:r>
        <w:rPr>
          <w:rFonts w:ascii="Georgia" w:cs="Georgia" w:eastAsia="Georgia" w:hAnsi="Georgia"/>
          <w:b/>
          <w:bCs/>
          <w:color w:val="0E2A47"/>
          <w:sz w:val="30"/>
          <w:szCs w:val="30"/>
        </w:rPr>
        <w:t xml:space="preserve">2 · Where you stand</w:t>
      </w:r>
    </w:p>
    <w:p>
      <w:pPr>
        <w:spacing w:after="80" w:before="0"/>
      </w:pPr>
      <w:r>
        <w:rPr>
          <w:rFonts w:ascii="Arial" w:cs="Arial" w:eastAsia="Arial" w:hAnsi="Arial"/>
          <w:color w:val="333A42"/>
          <w:sz w:val="21"/>
          <w:szCs w:val="21"/>
        </w:rPr>
        <w:t xml:space="preserve">Mark where the project sits in the value chain, and where the customer’s trust currently sits. The gap between them is the work.  </w:t>
      </w:r>
      <w:r>
        <w:rPr>
          <w:rFonts w:ascii="Arial" w:cs="Arial" w:eastAsia="Arial" w:hAnsi="Arial"/>
          <w:color w:val="E0661F"/>
          <w:sz w:val="19"/>
          <w:szCs w:val="19"/>
        </w:rPr>
        <w:t xml:space="preserve">Chapters 5 &amp; 6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70"/>
        <w:gridCol w:w="3370"/>
        <w:gridCol w:w="2620"/>
      </w:tblGrid>
      <w:tr>
        <w:trPr>
          <w:cantSplit/>
        </w:trPr>
        <w:tc>
          <w:tcPr>
            <w:tcW w:type="dxa" w:w="3370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0E2A47"/>
                <w:sz w:val="19"/>
                <w:szCs w:val="19"/>
              </w:rPr>
              <w:t xml:space="preserve">Where the project sits</w:t>
            </w:r>
          </w:p>
          <w:p>
            <w:r>
              <w:rPr>
                <w:rFonts w:ascii="Arial" w:cs="Arial" w:eastAsia="Arial" w:hAnsi="Arial"/>
                <w:color w:val="6E767F"/>
                <w:sz w:val="17"/>
                <w:szCs w:val="17"/>
              </w:rPr>
              <w:t xml:space="preserve">inventor · producer · distributor · retailer · market</w:t>
            </w:r>
          </w:p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370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0E2A47"/>
                <w:sz w:val="19"/>
                <w:szCs w:val="19"/>
              </w:rPr>
              <w:t xml:space="preserve">Where the trust sits</w:t>
            </w:r>
          </w:p>
          <w:p>
            <w:r>
              <w:rPr>
                <w:rFonts w:ascii="Arial" w:cs="Arial" w:eastAsia="Arial" w:hAnsi="Arial"/>
                <w:color w:val="6E767F"/>
                <w:sz w:val="17"/>
                <w:szCs w:val="17"/>
              </w:rPr>
              <w:t xml:space="preserve">usually somewhere else</w:t>
            </w:r>
          </w:p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620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2ECE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0E2A47"/>
                <w:sz w:val="19"/>
                <w:szCs w:val="19"/>
              </w:rPr>
              <w:t xml:space="preserve">The gap = the work</w:t>
            </w:r>
          </w:p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pBdr>
          <w:bottom w:val="single" w:color="E0661F" w:sz="8" w:space="4"/>
        </w:pBdr>
        <w:spacing w:after="40" w:before="200"/>
      </w:pPr>
      <w:r>
        <w:rPr>
          <w:rFonts w:ascii="Georgia" w:cs="Georgia" w:eastAsia="Georgia" w:hAnsi="Georgia"/>
          <w:b/>
          <w:bCs/>
          <w:color w:val="0E2A47"/>
          <w:sz w:val="30"/>
          <w:szCs w:val="30"/>
        </w:rPr>
        <w:t xml:space="preserve">3 · The producer &amp; the assets</w:t>
      </w:r>
    </w:p>
    <w:p>
      <w:pPr>
        <w:spacing w:after="80" w:before="0"/>
      </w:pPr>
      <w:r>
        <w:rPr>
          <w:rFonts w:ascii="Arial" w:cs="Arial" w:eastAsia="Arial" w:hAnsi="Arial"/>
          <w:color w:val="333A42"/>
          <w:sz w:val="21"/>
          <w:szCs w:val="21"/>
        </w:rPr>
        <w:t xml:space="preserve">Name who holds the project’s direction. If it’s the inventor, ask openly whether they can sustain the role. Then pull forward the complementary assets the heartbeat needs.  </w:t>
      </w:r>
      <w:r>
        <w:rPr>
          <w:rFonts w:ascii="Arial" w:cs="Arial" w:eastAsia="Arial" w:hAnsi="Arial"/>
          <w:color w:val="E0661F"/>
          <w:sz w:val="19"/>
          <w:szCs w:val="19"/>
        </w:rPr>
        <w:t xml:space="preserve">Chapter 6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cantSplit/>
        </w:trPr>
        <w:tc>
          <w:tcPr>
            <w:tcW w:type="dxa" w:w="4680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0E2A47"/>
                <w:sz w:val="19"/>
                <w:szCs w:val="19"/>
              </w:rPr>
              <w:t xml:space="preserve">Who holds direction — can they sustain it?</w:t>
            </w:r>
          </w:p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4680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BF8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after="20"/>
            </w:pPr>
            <w:r>
              <w:rPr>
                <w:rFonts w:ascii="Arial" w:cs="Arial" w:eastAsia="Arial" w:hAnsi="Arial"/>
                <w:b/>
                <w:bCs/>
                <w:color w:val="0E2A47"/>
                <w:sz w:val="19"/>
                <w:szCs w:val="19"/>
              </w:rPr>
              <w:t xml:space="preserve">Assets the heartbeat needs  (have / need / could get)</w:t>
            </w:r>
          </w:p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pBdr>
          <w:left w:val="single" w:color="E0661F" w:sz="18" w:space="10"/>
        </w:pBdr>
        <w:spacing w:after="120" w:before="0"/>
        <w:ind w:left="160"/>
      </w:pPr>
      <w:r>
        <w:rPr>
          <w:rFonts w:ascii="Arial" w:cs="Arial" w:eastAsia="Arial" w:hAnsi="Arial"/>
          <w:b/>
          <w:bCs/>
          <w:color w:val="E0661F"/>
          <w:sz w:val="19"/>
          <w:szCs w:val="19"/>
        </w:rPr>
        <w:t xml:space="preserve">In the group:  </w:t>
      </w:r>
      <w:r>
        <w:rPr>
          <w:rFonts w:ascii="Arial" w:cs="Arial" w:eastAsia="Arial" w:hAnsi="Arial"/>
          <w:color w:val="333A42"/>
          <w:sz w:val="20"/>
          <w:szCs w:val="20"/>
        </w:rPr>
        <w:t xml:space="preserve">Have someone who isn’t on the project ask “so what?” of the heartbeat until the commitment is a real, named transaction — not a segment and not a hope.</w:t>
      </w:r>
    </w:p>
    <w:p>
      <w:r>
        <w:br w:type="page"/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E0661F"/>
          <w:spacing w:val="30"/>
          <w:sz w:val="17"/>
          <w:szCs w:val="17"/>
        </w:rPr>
        <w:t xml:space="preserve">SESSION THREE</w:t>
      </w:r>
    </w:p>
    <w:p>
      <w:pPr>
        <w:spacing w:after="60" w:before="0"/>
      </w:pPr>
      <w:r>
        <w:rPr>
          <w:rFonts w:ascii="Georgia" w:cs="Georgia" w:eastAsia="Georgia" w:hAnsi="Georgia"/>
          <w:b/>
          <w:bCs/>
          <w:color w:val="0E2A47"/>
          <w:sz w:val="40"/>
          <w:szCs w:val="40"/>
        </w:rPr>
        <w:t xml:space="preserve">Re-point it</w:t>
      </w:r>
    </w:p>
    <w:p>
      <w:pPr>
        <w:spacing w:after="120" w:before="0"/>
      </w:pPr>
      <w:r>
        <w:rPr>
          <w:rFonts w:ascii="Arial" w:cs="Arial" w:eastAsia="Arial" w:hAnsi="Arial"/>
          <w:color w:val="6E767F"/>
          <w:sz w:val="20"/>
          <w:szCs w:val="20"/>
        </w:rPr>
        <w:t xml:space="preserve">A re-pointing logged — and the loop closes back to the start.</w:t>
      </w:r>
    </w:p>
    <w:p>
      <w:pPr>
        <w:spacing w:after="90" w:before="0"/>
      </w:pPr>
      <w:r>
        <w:rPr>
          <w:rFonts w:ascii="Arial" w:cs="Arial" w:eastAsia="Arial" w:hAnsi="Arial"/>
          <w:b/>
          <w:bCs/>
          <w:color w:val="23262B"/>
          <w:sz w:val="22"/>
          <w:szCs w:val="22"/>
        </w:rPr>
        <w:t xml:space="preserve">Test three hypotheses.  </w:t>
      </w:r>
      <w:r>
        <w:rPr>
          <w:rFonts w:ascii="Arial" w:cs="Arial" w:eastAsia="Arial" w:hAnsi="Arial"/>
          <w:color w:val="333A42"/>
          <w:sz w:val="22"/>
          <w:szCs w:val="22"/>
        </w:rPr>
        <w:t xml:space="preserve">Every commercialization project runs on three. Mark each, and note the evidence.  </w:t>
      </w:r>
      <w:r>
        <w:rPr>
          <w:rFonts w:ascii="Arial" w:cs="Arial" w:eastAsia="Arial" w:hAnsi="Arial"/>
          <w:color w:val="E0661F"/>
          <w:sz w:val="19"/>
          <w:szCs w:val="19"/>
        </w:rPr>
        <w:t xml:space="preserve">Chapter 6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3931"/>
        <w:gridCol w:w="1498"/>
        <w:gridCol w:w="2059"/>
      </w:tblGrid>
      <w:tr>
        <w:trPr>
          <w:cantSplit/>
          <w:tblHeader/>
        </w:trPr>
        <w:tc>
          <w:tcPr>
            <w:tcW w:type="dxa" w:w="1872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0E2A47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HYPOTHESIS</w:t>
            </w:r>
          </w:p>
        </w:tc>
        <w:tc>
          <w:tcPr>
            <w:tcW w:type="dxa" w:w="3931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0E2A47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THE QUESTION</w:t>
            </w:r>
          </w:p>
        </w:tc>
        <w:tc>
          <w:tcPr>
            <w:tcW w:type="dxa" w:w="1498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0E2A47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dxa" w:w="2059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0E2A47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EVIDENCE</w:t>
            </w:r>
          </w:p>
        </w:tc>
      </w:tr>
      <w:tr>
        <w:trPr>
          <w:cantSplit/>
        </w:trPr>
        <w:tc>
          <w:tcPr>
            <w:tcW w:type="dxa" w:w="1872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BF8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E2A47"/>
                <w:sz w:val="21"/>
                <w:szCs w:val="21"/>
              </w:rPr>
              <w:t xml:space="preserve">Use</w:t>
            </w:r>
          </w:p>
        </w:tc>
        <w:tc>
          <w:tcPr>
            <w:tcW w:type="dxa" w:w="3931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6E767F"/>
                <w:sz w:val="17"/>
                <w:szCs w:val="17"/>
              </w:rPr>
              <w:t xml:space="preserve">Is there a confirmed use case — a real person who changed what they do?</w:t>
            </w:r>
          </w:p>
        </w:tc>
        <w:tc>
          <w:tcPr>
            <w:tcW w:type="dxa" w:w="1498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BF8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6E767F"/>
                <w:sz w:val="17"/>
                <w:szCs w:val="17"/>
              </w:rPr>
              <w:t xml:space="preserve">not tested / holding / confirmed / contradicted</w:t>
            </w:r>
          </w:p>
        </w:tc>
        <w:tc>
          <w:tcPr>
            <w:tcW w:type="dxa" w:w="2059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cantSplit/>
        </w:trPr>
        <w:tc>
          <w:tcPr>
            <w:tcW w:type="dxa" w:w="1872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BF8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E2A47"/>
                <w:sz w:val="21"/>
                <w:szCs w:val="21"/>
              </w:rPr>
              <w:t xml:space="preserve">Scale</w:t>
            </w:r>
          </w:p>
        </w:tc>
        <w:tc>
          <w:tcPr>
            <w:tcW w:type="dxa" w:w="3931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6E767F"/>
                <w:sz w:val="17"/>
                <w:szCs w:val="17"/>
              </w:rPr>
              <w:t xml:space="preserve">Is there a credible path from that one instance to commercial scale?</w:t>
            </w:r>
          </w:p>
        </w:tc>
        <w:tc>
          <w:tcPr>
            <w:tcW w:type="dxa" w:w="1498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BF8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6E767F"/>
                <w:sz w:val="17"/>
                <w:szCs w:val="17"/>
              </w:rPr>
              <w:t xml:space="preserve"> </w:t>
            </w:r>
          </w:p>
        </w:tc>
        <w:tc>
          <w:tcPr>
            <w:tcW w:type="dxa" w:w="2059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cantSplit/>
        </w:trPr>
        <w:tc>
          <w:tcPr>
            <w:tcW w:type="dxa" w:w="1872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BF8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E2A47"/>
                <w:sz w:val="21"/>
                <w:szCs w:val="21"/>
              </w:rPr>
              <w:t xml:space="preserve">Value capture</w:t>
            </w:r>
          </w:p>
        </w:tc>
        <w:tc>
          <w:tcPr>
            <w:tcW w:type="dxa" w:w="3931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6E767F"/>
                <w:sz w:val="17"/>
                <w:szCs w:val="17"/>
              </w:rPr>
              <w:t xml:space="preserve">Is there a deal that works for both sides — one that could plausibly be agreed?</w:t>
            </w:r>
          </w:p>
        </w:tc>
        <w:tc>
          <w:tcPr>
            <w:tcW w:type="dxa" w:w="1498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BF8F3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color w:val="6E767F"/>
                <w:sz w:val="17"/>
                <w:szCs w:val="17"/>
              </w:rPr>
              <w:t xml:space="preserve"> </w:t>
            </w:r>
          </w:p>
        </w:tc>
        <w:tc>
          <w:tcPr>
            <w:tcW w:type="dxa" w:w="2059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90" w:before="0"/>
      </w:pPr>
      <w:r>
        <w:rPr>
          <w:rFonts w:ascii="Arial" w:cs="Arial" w:eastAsia="Arial" w:hAnsi="Arial"/>
          <w:b/>
          <w:bCs/>
          <w:color w:val="23262B"/>
          <w:sz w:val="22"/>
          <w:szCs w:val="22"/>
        </w:rPr>
        <w:t xml:space="preserve">Write three issues.  </w:t>
      </w:r>
      <w:r>
        <w:rPr>
          <w:rFonts w:ascii="Arial" w:cs="Arial" w:eastAsia="Arial" w:hAnsi="Arial"/>
          <w:color w:val="333A42"/>
          <w:sz w:val="22"/>
          <w:szCs w:val="22"/>
        </w:rPr>
        <w:t xml:space="preserve">Phrase them as questions, not tasks — an issue is something the project doesn’t yet know it needs to know. Each one points at a gap on the terrain.  </w:t>
      </w:r>
      <w:r>
        <w:rPr>
          <w:rFonts w:ascii="Arial" w:cs="Arial" w:eastAsia="Arial" w:hAnsi="Arial"/>
          <w:color w:val="E0661F"/>
          <w:sz w:val="19"/>
          <w:szCs w:val="19"/>
        </w:rPr>
        <w:t xml:space="preserve">Chapters 4 &amp; 7</w:t>
      </w:r>
    </w:p>
    <w:p>
      <w:pPr>
        <w:pBdr>
          <w:bottom w:val="single" w:color="D9D2C6" w:sz="6" w:space="2"/>
        </w:pBdr>
        <w:spacing w:after="0" w:before="120"/>
      </w:pPr>
      <w:r>
        <w:rPr>
          <w:sz w:val="22"/>
          <w:szCs w:val="22"/>
        </w:rPr>
        <w:t xml:space="preserve"> </w:t>
      </w:r>
    </w:p>
    <w:p>
      <w:pPr>
        <w:pBdr>
          <w:bottom w:val="single" w:color="D9D2C6" w:sz="6" w:space="2"/>
        </w:pBdr>
        <w:spacing w:after="0" w:before="120"/>
      </w:pPr>
      <w:r>
        <w:rPr>
          <w:sz w:val="22"/>
          <w:szCs w:val="22"/>
        </w:rPr>
        <w:t xml:space="preserve"> </w:t>
      </w:r>
    </w:p>
    <w:p>
      <w:pPr>
        <w:pBdr>
          <w:bottom w:val="single" w:color="D9D2C6" w:sz="6" w:space="2"/>
        </w:pBdr>
        <w:spacing w:after="0" w:before="120"/>
      </w:pPr>
      <w:r>
        <w:rPr>
          <w:sz w:val="22"/>
          <w:szCs w:val="22"/>
        </w:rPr>
        <w:t xml:space="preserve"> </w:t>
      </w:r>
    </w:p>
    <w:p>
      <w:pPr>
        <w:spacing w:after="80"/>
      </w:pPr>
      <w:r>
        <w:t xml:space="preserve"/>
      </w:r>
    </w:p>
    <w:p>
      <w:pPr>
        <w:spacing w:after="90" w:before="0"/>
      </w:pPr>
      <w:r>
        <w:rPr>
          <w:rFonts w:ascii="Arial" w:cs="Arial" w:eastAsia="Arial" w:hAnsi="Arial"/>
          <w:b/>
          <w:bCs/>
          <w:color w:val="23262B"/>
          <w:sz w:val="22"/>
          <w:szCs w:val="22"/>
        </w:rPr>
        <w:t xml:space="preserve">The one that clears the most.  </w:t>
      </w:r>
      <w:r>
        <w:rPr>
          <w:rFonts w:ascii="Arial" w:cs="Arial" w:eastAsia="Arial" w:hAnsi="Arial"/>
          <w:color w:val="333A42"/>
          <w:sz w:val="22"/>
          <w:szCs w:val="22"/>
        </w:rPr>
        <w:t xml:space="preserve">Like Solitaire — which single issue, once resolved, frees the most of the board? Star it; that is where the limited resource goes.  </w:t>
      </w:r>
      <w:r>
        <w:rPr>
          <w:rFonts w:ascii="Arial" w:cs="Arial" w:eastAsia="Arial" w:hAnsi="Arial"/>
          <w:color w:val="E0661F"/>
          <w:sz w:val="19"/>
          <w:szCs w:val="19"/>
        </w:rPr>
        <w:t xml:space="preserve">Chapter 7</w:t>
      </w:r>
    </w:p>
    <w:p>
      <w:pPr>
        <w:pBdr>
          <w:bottom w:val="single" w:color="D9D2C6" w:sz="6" w:space="2"/>
        </w:pBdr>
        <w:spacing w:after="0" w:before="120"/>
      </w:pPr>
      <w:r>
        <w:rPr>
          <w:sz w:val="22"/>
          <w:szCs w:val="22"/>
        </w:rPr>
        <w:t xml:space="preserve"> </w:t>
      </w:r>
    </w:p>
    <w:p>
      <w:pPr>
        <w:spacing w:after="100"/>
      </w:pPr>
      <w:r>
        <w:t xml:space="preserve"/>
      </w:r>
    </w:p>
    <w:p>
      <w:pPr>
        <w:spacing w:after="90" w:before="0"/>
      </w:pPr>
      <w:r>
        <w:rPr>
          <w:rFonts w:ascii="Arial" w:cs="Arial" w:eastAsia="Arial" w:hAnsi="Arial"/>
          <w:b/>
          <w:bCs/>
          <w:color w:val="23262B"/>
          <w:sz w:val="22"/>
          <w:szCs w:val="22"/>
        </w:rPr>
        <w:t xml:space="preserve">Re-point, and log it.  </w:t>
      </w:r>
      <w:r>
        <w:rPr>
          <w:rFonts w:ascii="Arial" w:cs="Arial" w:eastAsia="Arial" w:hAnsi="Arial"/>
          <w:color w:val="333A42"/>
          <w:sz w:val="22"/>
          <w:szCs w:val="22"/>
        </w:rPr>
        <w:t xml:space="preserve">If a hypothesis is contradicted, don’t argue with the signal and don’t reach for a clever pivot — go back to a branch you mapped in Session One. Then log it. That log is the project’s real development history.  </w:t>
      </w:r>
      <w:r>
        <w:rPr>
          <w:rFonts w:ascii="Arial" w:cs="Arial" w:eastAsia="Arial" w:hAnsi="Arial"/>
          <w:color w:val="E0661F"/>
          <w:sz w:val="19"/>
          <w:szCs w:val="19"/>
        </w:rPr>
        <w:t xml:space="preserve">Chapter 7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10"/>
        <w:gridCol w:w="2246"/>
        <w:gridCol w:w="2808"/>
        <w:gridCol w:w="2996"/>
      </w:tblGrid>
      <w:tr>
        <w:trPr>
          <w:cantSplit/>
          <w:tblHeader/>
        </w:trPr>
        <w:tc>
          <w:tcPr>
            <w:tcW w:type="dxa" w:w="1310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E0661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2246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E0661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HYPOTHESIS</w:t>
            </w:r>
          </w:p>
        </w:tc>
        <w:tc>
          <w:tcPr>
            <w:tcW w:type="dxa" w:w="2808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E0661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THE SIGNAL THAT BROKE IT</w:t>
            </w:r>
          </w:p>
        </w:tc>
        <w:tc>
          <w:tcPr>
            <w:tcW w:type="dxa" w:w="2996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E0661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RESPONSE CHOSEN</w:t>
            </w:r>
          </w:p>
        </w:tc>
      </w:tr>
      <w:tr>
        <w:trPr>
          <w:cantSplit/>
        </w:trPr>
        <w:tc>
          <w:tcPr>
            <w:tcW w:type="dxa" w:w="1310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246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808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996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cantSplit/>
        </w:trPr>
        <w:tc>
          <w:tcPr>
            <w:tcW w:type="dxa" w:w="1310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246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808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996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cantSplit/>
        </w:trPr>
        <w:tc>
          <w:tcPr>
            <w:tcW w:type="dxa" w:w="1310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246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808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996"/>
            <w:tcBorders>
              <w:top w:val="single" w:color="D9D2C6" w:sz="4"/>
              <w:left w:val="single" w:color="D9D2C6" w:sz="4"/>
              <w:bottom w:val="single" w:color="D9D2C6" w:sz="4"/>
              <w:right w:val="single" w:color="D9D2C6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top"/>
          </w:tcPr>
          <w:p>
            <w:pPr>
              <w:spacing w:before="1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r>
        <w:br w:type="page"/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E0661F"/>
          <w:spacing w:val="30"/>
          <w:sz w:val="17"/>
          <w:szCs w:val="17"/>
        </w:rPr>
        <w:t xml:space="preserve">AFTER THE WORKSHOP</w:t>
      </w:r>
    </w:p>
    <w:p>
      <w:pPr>
        <w:spacing w:after="60" w:before="0"/>
      </w:pPr>
      <w:r>
        <w:rPr>
          <w:rFonts w:ascii="Georgia" w:cs="Georgia" w:eastAsia="Georgia" w:hAnsi="Georgia"/>
          <w:b/>
          <w:bCs/>
          <w:color w:val="0E2A47"/>
          <w:sz w:val="40"/>
          <w:szCs w:val="40"/>
        </w:rPr>
        <w:t xml:space="preserve">Keep it open</w:t>
      </w:r>
    </w:p>
    <w:p>
      <w:pPr>
        <w:spacing w:after="140" w:before="0"/>
      </w:pPr>
      <w:r>
        <w:rPr>
          <w:rFonts w:ascii="Arial" w:cs="Arial" w:eastAsia="Arial" w:hAnsi="Arial"/>
          <w:color w:val="333A42"/>
          <w:sz w:val="22"/>
          <w:szCs w:val="22"/>
        </w:rPr>
        <w:t xml:space="preserve">The terrain is not finished. It is in use. Three rhythms hold it open.  </w:t>
      </w:r>
      <w:r>
        <w:rPr>
          <w:rFonts w:ascii="Arial" w:cs="Arial" w:eastAsia="Arial" w:hAnsi="Arial"/>
          <w:color w:val="E0661F"/>
          <w:sz w:val="19"/>
          <w:szCs w:val="19"/>
        </w:rPr>
        <w:t xml:space="preserve">Chapter 7</w:t>
      </w:r>
    </w:p>
    <w:p>
      <w:pPr>
        <w:pBdr>
          <w:left w:val="single" w:color="E0661F" w:sz="18" w:space="10"/>
        </w:pBdr>
        <w:spacing w:after="120" w:before="0"/>
        <w:ind w:left="160"/>
      </w:pPr>
      <w:r>
        <w:rPr>
          <w:rFonts w:ascii="Arial" w:cs="Arial" w:eastAsia="Arial" w:hAnsi="Arial"/>
          <w:b/>
          <w:bCs/>
          <w:color w:val="0E2A47"/>
          <w:sz w:val="22"/>
          <w:szCs w:val="22"/>
        </w:rPr>
        <w:t xml:space="preserve">Keep it on the table.  </w:t>
      </w:r>
      <w:r>
        <w:rPr>
          <w:rFonts w:ascii="Arial" w:cs="Arial" w:eastAsia="Arial" w:hAnsi="Arial"/>
          <w:color w:val="333A42"/>
          <w:sz w:val="21"/>
          <w:szCs w:val="21"/>
        </w:rPr>
        <w:t xml:space="preserve">Have it at every project meeting. The conversation goes around the page, and the page is what the conversation is about.</w:t>
      </w:r>
    </w:p>
    <w:p>
      <w:pPr>
        <w:pBdr>
          <w:left w:val="single" w:color="E0661F" w:sz="18" w:space="10"/>
        </w:pBdr>
        <w:spacing w:after="120" w:before="0"/>
        <w:ind w:left="160"/>
      </w:pPr>
      <w:r>
        <w:rPr>
          <w:rFonts w:ascii="Arial" w:cs="Arial" w:eastAsia="Arial" w:hAnsi="Arial"/>
          <w:b/>
          <w:bCs/>
          <w:color w:val="0E2A47"/>
          <w:sz w:val="22"/>
          <w:szCs w:val="22"/>
        </w:rPr>
        <w:t xml:space="preserve">Revise fortnightly.  </w:t>
      </w:r>
      <w:r>
        <w:rPr>
          <w:rFonts w:ascii="Arial" w:cs="Arial" w:eastAsia="Arial" w:hAnsi="Arial"/>
          <w:color w:val="333A42"/>
          <w:sz w:val="21"/>
          <w:szCs w:val="21"/>
        </w:rPr>
        <w:t xml:space="preserve">Mark what has changed; date the entry. The pattern of revisions, more than any single one, tells you whether the project is moving.</w:t>
      </w:r>
    </w:p>
    <w:p>
      <w:pPr>
        <w:pBdr>
          <w:left w:val="single" w:color="E0661F" w:sz="18" w:space="10"/>
        </w:pBdr>
        <w:spacing w:after="120" w:before="0"/>
        <w:ind w:left="160"/>
      </w:pPr>
      <w:r>
        <w:rPr>
          <w:rFonts w:ascii="Arial" w:cs="Arial" w:eastAsia="Arial" w:hAnsi="Arial"/>
          <w:b/>
          <w:bCs/>
          <w:color w:val="0E2A47"/>
          <w:sz w:val="22"/>
          <w:szCs w:val="22"/>
        </w:rPr>
        <w:t xml:space="preserve">Re-point when contradicted.  </w:t>
      </w:r>
      <w:r>
        <w:rPr>
          <w:rFonts w:ascii="Arial" w:cs="Arial" w:eastAsia="Arial" w:hAnsi="Arial"/>
          <w:color w:val="333A42"/>
          <w:sz w:val="21"/>
          <w:szCs w:val="21"/>
        </w:rPr>
        <w:t xml:space="preserve">A contradicted hypothesis is the most useful thing the diagnostic produces. Choose a response, log it, keep going.</w:t>
      </w:r>
    </w:p>
    <w:p>
      <w:pPr>
        <w:spacing w:before="160"/>
      </w:pPr>
      <w:r>
        <w:rPr>
          <w:rFonts w:ascii="Georgia" w:cs="Georgia" w:eastAsia="Georgia" w:hAnsi="Georgia"/>
          <w:b/>
          <w:bCs/>
          <w:color w:val="0E2A47"/>
          <w:sz w:val="26"/>
          <w:szCs w:val="26"/>
        </w:rPr>
        <w:t xml:space="preserve">The terrain isn’t finished. It’s in use.</w:t>
      </w:r>
    </w:p>
    <w:p>
      <w:pPr>
        <w:spacing w:before="60"/>
      </w:pPr>
      <w:r>
        <w:rPr>
          <w:rFonts w:ascii="Arial" w:cs="Arial" w:eastAsia="Arial" w:hAnsi="Arial"/>
          <w:color w:val="6E767F"/>
          <w:sz w:val="20"/>
          <w:szCs w:val="20"/>
        </w:rPr>
        <w:t xml:space="preserve">Want it coached, and kept for you between sessions? The live Producer’s Terrain is the online edition of this workbook.</w:t>
      </w:r>
    </w:p>
    <w:sectPr>
      <w:footerReference w:type="default" r:id="rId7"/>
      <w:pgSz w:w="12240" w:h="15840" w:orient="portrait"/>
      <w:pgMar w:top="120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2C6" w:sz="4" w:space="6"/>
      </w:pBdr>
      <w:tabs>
        <w:tab w:val="right" w:pos="9360"/>
      </w:tabs>
    </w:pPr>
    <w:r>
      <w:rPr>
        <w:rFonts w:ascii="Arial" w:cs="Arial" w:eastAsia="Arial" w:hAnsi="Arial"/>
        <w:color w:val="6E767F"/>
        <w:sz w:val="16"/>
        <w:szCs w:val="16"/>
      </w:rPr>
      <w:t xml:space="preserve">Producing Your Project — The Terrain Workbook</w:t>
    </w:r>
    <w:r>
      <w:rPr>
        <w:rFonts w:ascii="Arial" w:cs="Arial" w:eastAsia="Arial" w:hAnsi="Arial"/>
        <w:color w:val="6E767F"/>
        <w:sz w:val="16"/>
        <w:szCs w:val="16"/>
      </w:rPr>
      <w:t xml:space="preserve">	built on Innovation Produced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A4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2026-06-08T20:10:00.049Z</dcterms:created>
  <dcterms:modified xsi:type="dcterms:W3CDTF">2026-06-08T20:10:00.049Z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